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D0" w:rsidRDefault="007703D0" w:rsidP="00633089">
      <w:pPr>
        <w:ind w:right="426"/>
      </w:pPr>
      <w:bookmarkStart w:id="0" w:name="_GoBack"/>
      <w:bookmarkEnd w:id="0"/>
    </w:p>
    <w:p w:rsidR="00041992" w:rsidRPr="00041992" w:rsidRDefault="00041992" w:rsidP="00041992">
      <w:pPr>
        <w:suppressAutoHyphens/>
        <w:spacing w:after="0" w:line="240" w:lineRule="auto"/>
        <w:jc w:val="center"/>
        <w:rPr>
          <w:rFonts w:ascii="Times New Roman" w:eastAsia="Times New Roman" w:hAnsi="Times New Roman" w:cs="Times New Roman"/>
          <w:sz w:val="24"/>
          <w:szCs w:val="24"/>
          <w:lang w:eastAsia="zh-CN"/>
        </w:rPr>
      </w:pPr>
      <w:r w:rsidRPr="00041992">
        <w:rPr>
          <w:rFonts w:ascii="Times New Roman" w:eastAsia="Times New Roman" w:hAnsi="Times New Roman" w:cs="Times New Roman"/>
          <w:b/>
          <w:sz w:val="24"/>
          <w:szCs w:val="24"/>
          <w:lang w:eastAsia="zh-CN"/>
        </w:rPr>
        <w:t>Tlačová správa</w:t>
      </w:r>
    </w:p>
    <w:p w:rsidR="00041992" w:rsidRPr="00041992" w:rsidRDefault="00041992" w:rsidP="00041992">
      <w:pPr>
        <w:suppressAutoHyphens/>
        <w:spacing w:after="0" w:line="240" w:lineRule="auto"/>
        <w:rPr>
          <w:rFonts w:ascii="Times New Roman" w:eastAsia="Times New Roman" w:hAnsi="Times New Roman" w:cs="Times New Roman"/>
          <w:sz w:val="24"/>
          <w:szCs w:val="24"/>
          <w:lang w:eastAsia="zh-CN"/>
        </w:rPr>
      </w:pPr>
    </w:p>
    <w:p w:rsidR="00041992" w:rsidRPr="00041992" w:rsidRDefault="00041992" w:rsidP="00041992">
      <w:pPr>
        <w:suppressAutoHyphens/>
        <w:spacing w:after="200" w:line="276" w:lineRule="auto"/>
        <w:jc w:val="center"/>
        <w:rPr>
          <w:rFonts w:eastAsia="Times New Roman" w:cs="Calibri"/>
          <w:szCs w:val="22"/>
          <w:lang w:eastAsia="sk-SK"/>
        </w:rPr>
      </w:pPr>
      <w:r w:rsidRPr="00041992">
        <w:rPr>
          <w:rFonts w:ascii="Times New Roman" w:eastAsia="Times New Roman" w:hAnsi="Times New Roman" w:cs="Times New Roman"/>
          <w:b/>
          <w:bCs/>
          <w:sz w:val="28"/>
          <w:szCs w:val="28"/>
          <w:lang w:eastAsia="zh-CN"/>
        </w:rPr>
        <w:t>Hľadáme Dedinu roka 2021!</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b/>
          <w:bCs/>
          <w:sz w:val="24"/>
          <w:szCs w:val="24"/>
          <w:lang w:eastAsia="zh-CN"/>
        </w:rPr>
        <w:t> </w:t>
      </w:r>
    </w:p>
    <w:p w:rsidR="00041992" w:rsidRDefault="00041992" w:rsidP="00041992">
      <w:pPr>
        <w:suppressAutoHyphens/>
        <w:spacing w:after="200" w:line="276" w:lineRule="auto"/>
        <w:jc w:val="both"/>
        <w:rPr>
          <w:rFonts w:ascii="Times New Roman" w:eastAsia="Times New Roman" w:hAnsi="Times New Roman" w:cs="Times New Roman"/>
          <w:b/>
          <w:bCs/>
          <w:sz w:val="24"/>
          <w:szCs w:val="24"/>
          <w:lang w:eastAsia="zh-CN"/>
        </w:rPr>
      </w:pP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b/>
          <w:bCs/>
          <w:sz w:val="24"/>
          <w:szCs w:val="24"/>
          <w:lang w:eastAsia="zh-CN"/>
        </w:rPr>
        <w:t>Bratislava, 11. február</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sz w:val="24"/>
          <w:szCs w:val="24"/>
          <w:lang w:eastAsia="zh-CN"/>
        </w:rPr>
        <w:t>Slovenská agentúra životného prostredia zverejnila podmienky  súťaže Dedina roka 2021. Oficiálne tým spustila jej 11. ročník, nad ktorým prevzal záštitu minister životného prostredia SR Ján Budaj. Šéf envirorezortu zároveň vyzval zástupcov samospráv obcí a ich obyvateľov, aby sa do súťaže zapojili a predstavili úspechy svojej dediny, jej výnimočnosť, tvorivosť jej obyvateľov. Zapojením sa do súťaže môžu pre svoju obec získať titul Dedina roka 2021 a zároveň možnosť reprezentovať Slovensko v súťaži o Európsku cenu obnovy dediny.</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b/>
          <w:bCs/>
          <w:sz w:val="24"/>
          <w:szCs w:val="24"/>
          <w:lang w:eastAsia="zh-CN"/>
        </w:rPr>
        <w:t> </w:t>
      </w:r>
      <w:r w:rsidRPr="00041992">
        <w:rPr>
          <w:rFonts w:ascii="Times New Roman" w:eastAsia="Times New Roman" w:hAnsi="Times New Roman" w:cs="Times New Roman"/>
          <w:sz w:val="24"/>
          <w:szCs w:val="24"/>
          <w:lang w:eastAsia="zh-CN"/>
        </w:rPr>
        <w:t>„Aj </w:t>
      </w:r>
      <w:r w:rsidRPr="00041992">
        <w:rPr>
          <w:rFonts w:ascii="Times New Roman" w:eastAsia="Times New Roman" w:hAnsi="Times New Roman" w:cs="Times New Roman"/>
          <w:i/>
          <w:iCs/>
          <w:sz w:val="24"/>
          <w:szCs w:val="24"/>
          <w:lang w:eastAsia="zh-CN"/>
        </w:rPr>
        <w:t>prostredníctvom súťaže Dedina roka spoznávame obce, ktoré napredujú cez konkurencieschopné a inovatívne projekty, zamerané na proces starostlivosti o vidiecke životné prostredie, a pritom nezabúdajú ani na svoje tradície a rozmanitosť kultúry," podčiarkol minister Budaj.</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sz w:val="24"/>
          <w:szCs w:val="24"/>
          <w:lang w:eastAsia="zh-CN"/>
        </w:rPr>
        <w:t>Uzávierka prihlášok do súťaže je 30. apríla. Prihlásené obce posudzujú členovia Národnej hodnotiacej komisie počas mája až augusta. Uskutočňuje sa na dvoch úrovniach – návštevou prihlásených obcí a záverečným rokovaním komisie.</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sz w:val="24"/>
          <w:szCs w:val="24"/>
          <w:lang w:eastAsia="zh-CN"/>
        </w:rPr>
        <w:t>Podľa generálneho riaditeľa Slovenskej agentúry životného prostredia (SAŽP) Michala Maca  sa pri posudzovaní kladie dôraz na</w:t>
      </w:r>
      <w:r w:rsidRPr="00041992">
        <w:rPr>
          <w:rFonts w:ascii="Times New Roman" w:eastAsia="Times New Roman" w:hAnsi="Times New Roman" w:cs="Times New Roman"/>
          <w:i/>
          <w:iCs/>
          <w:sz w:val="24"/>
          <w:szCs w:val="24"/>
          <w:lang w:eastAsia="zh-CN"/>
        </w:rPr>
        <w:t> </w:t>
      </w:r>
      <w:r w:rsidRPr="00041992">
        <w:rPr>
          <w:rFonts w:ascii="Times New Roman" w:eastAsia="Times New Roman" w:hAnsi="Times New Roman" w:cs="Times New Roman"/>
          <w:sz w:val="24"/>
          <w:szCs w:val="24"/>
          <w:lang w:eastAsia="zh-CN"/>
        </w:rPr>
        <w:t>kritéria udržateľnosti, koncepčnosti, schopnosti prezentovať sa, ojedinelosti a originality prístupov, myslenia obyvateľov, a riadenia samosprávy. "</w:t>
      </w:r>
      <w:r w:rsidRPr="00041992">
        <w:rPr>
          <w:rFonts w:ascii="Times New Roman" w:eastAsia="Times New Roman" w:hAnsi="Times New Roman" w:cs="Times New Roman"/>
          <w:i/>
          <w:iCs/>
          <w:sz w:val="24"/>
          <w:szCs w:val="24"/>
          <w:lang w:eastAsia="zh-CN"/>
        </w:rPr>
        <w:t>Dôležitý je v neposlednom rade aj  súlad s aktuálnym mottom súťaže o Európsku cenu obnovy dediny, ktoré vyhlasuje Európske pracovné spoločenstvo pre rozvoj vidieka a obnovu dediny.“ zdôraznil </w:t>
      </w:r>
      <w:r w:rsidRPr="00041992">
        <w:rPr>
          <w:rFonts w:ascii="Times New Roman" w:eastAsia="Times New Roman" w:hAnsi="Times New Roman" w:cs="Times New Roman"/>
          <w:sz w:val="24"/>
          <w:szCs w:val="24"/>
          <w:lang w:eastAsia="zh-CN"/>
        </w:rPr>
        <w:t>generálny riaditeľ SAŽP Michal Maco. </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sz w:val="24"/>
          <w:szCs w:val="24"/>
          <w:lang w:eastAsia="zh-CN"/>
        </w:rPr>
        <w:t xml:space="preserve">Novinkou tohto ročníka je organizačné zapojenie všetkých samosprávnych krajov v pozícii partnerov.  Jozef Viskupič, </w:t>
      </w:r>
      <w:r w:rsidRPr="001900D8">
        <w:rPr>
          <w:rFonts w:ascii="Times New Roman" w:eastAsia="Times New Roman" w:hAnsi="Times New Roman" w:cs="Times New Roman"/>
          <w:sz w:val="24"/>
          <w:szCs w:val="24"/>
          <w:lang w:eastAsia="zh-CN"/>
        </w:rPr>
        <w:t xml:space="preserve">predseda Združenia samosprávnych  krajov </w:t>
      </w:r>
      <w:r w:rsidRPr="00041992">
        <w:rPr>
          <w:rFonts w:ascii="Times New Roman" w:eastAsia="Times New Roman" w:hAnsi="Times New Roman" w:cs="Times New Roman"/>
          <w:sz w:val="24"/>
          <w:szCs w:val="24"/>
          <w:lang w:eastAsia="zh-CN"/>
        </w:rPr>
        <w:t xml:space="preserve">vyzdvihol tento fakt. </w:t>
      </w:r>
      <w:r w:rsidRPr="00041992">
        <w:rPr>
          <w:rFonts w:ascii="Times New Roman" w:eastAsia="Times New Roman" w:hAnsi="Times New Roman" w:cs="Times New Roman"/>
          <w:i/>
          <w:iCs/>
          <w:sz w:val="24"/>
          <w:szCs w:val="24"/>
          <w:lang w:eastAsia="zh-CN"/>
        </w:rPr>
        <w:t xml:space="preserve">„Župy významne prispievajú ku koordinácií regionálneho rozvoja, ktorého motorom sú obce a mestá. Jeho dôležitými prvkami sú cestovný ruch a cezhraničná spolupráca, ktoré majú nadlokálny charakter,“ doplnil </w:t>
      </w:r>
      <w:r w:rsidRPr="00041992">
        <w:rPr>
          <w:rFonts w:ascii="Times New Roman" w:eastAsia="Times New Roman" w:hAnsi="Times New Roman" w:cs="Times New Roman"/>
          <w:sz w:val="24"/>
          <w:szCs w:val="24"/>
          <w:lang w:eastAsia="zh-CN"/>
        </w:rPr>
        <w:t>Jozef Viskupič.</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sz w:val="24"/>
          <w:szCs w:val="24"/>
          <w:lang w:eastAsia="zh-CN"/>
        </w:rPr>
        <w:lastRenderedPageBreak/>
        <w:t> </w:t>
      </w:r>
    </w:p>
    <w:p w:rsidR="00041992" w:rsidRPr="00041992" w:rsidRDefault="00041992" w:rsidP="00041992">
      <w:pPr>
        <w:suppressAutoHyphens/>
        <w:spacing w:after="200" w:line="276" w:lineRule="auto"/>
        <w:jc w:val="both"/>
        <w:rPr>
          <w:rFonts w:eastAsia="Times New Roman" w:cs="Calibri"/>
          <w:szCs w:val="22"/>
          <w:lang w:eastAsia="zh-CN"/>
        </w:rPr>
      </w:pPr>
      <w:r w:rsidRPr="00041992">
        <w:rPr>
          <w:rFonts w:ascii="Times New Roman" w:eastAsia="Times New Roman" w:hAnsi="Times New Roman" w:cs="Times New Roman"/>
          <w:sz w:val="24"/>
          <w:szCs w:val="24"/>
          <w:lang w:eastAsia="zh-CN"/>
        </w:rPr>
        <w:t>Tradičnými stabilnými partnermi súťaže spolu s Ministerstvom životného prostredia a SAŽP je Spolok pre obnovu dediny a Združenie miest a obcí Slovenska. Generálnym partnerom súťaže je tak, ako aj po minulé ročníky, COOP Jednota Slovensko, s. d. Oceneným obciam poskytne finančné prostriedky, viazané na realizáciu projektov pre podporu ich rozvoja. Podľa jeho generálneho riaditeľa Jána Bilinského môže slovenský vidiek svojou krásou konkurovať ktorejkoľvek inej krajine a aj preto je podpora účasti občanov na jeho zveľaďovaní pre COOP Jednotu prirodzená. </w:t>
      </w:r>
      <w:r w:rsidRPr="00041992">
        <w:rPr>
          <w:rFonts w:ascii="Times New Roman" w:eastAsia="Times New Roman" w:hAnsi="Times New Roman" w:cs="Times New Roman"/>
          <w:i/>
          <w:iCs/>
          <w:sz w:val="24"/>
          <w:szCs w:val="24"/>
          <w:lang w:eastAsia="zh-CN"/>
        </w:rPr>
        <w:t>„Projekt Dedina roka je len jedným z mnohých projektov na podporu miest a obcí a života v nich, na ktorých participujeme. Pre obce predstavuje výbornú príležitosť na zviditeľnenie a získanie finančného grantu pre svoj ďalší rozvoj. Minulé ročníky nám ukázali, že keď sa občania vo svojej obci zjednotia, dokážu spolu pekné veci,“</w:t>
      </w:r>
      <w:r w:rsidRPr="00041992">
        <w:rPr>
          <w:rFonts w:ascii="Times New Roman" w:eastAsia="Times New Roman" w:hAnsi="Times New Roman" w:cs="Times New Roman"/>
          <w:sz w:val="24"/>
          <w:szCs w:val="24"/>
          <w:lang w:eastAsia="zh-CN"/>
        </w:rPr>
        <w:t> zdôraznil  na záver Ján Bilinský.</w:t>
      </w:r>
    </w:p>
    <w:p w:rsidR="00041992" w:rsidRDefault="00041992"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p>
    <w:p w:rsidR="001900D8" w:rsidRDefault="001900D8" w:rsidP="00633089">
      <w:pPr>
        <w:ind w:right="426"/>
      </w:pPr>
      <w:r w:rsidRPr="00445DE2">
        <w:rPr>
          <w:b/>
        </w:rPr>
        <w:t>Prihláste vašu obec a predstavte príkladné iniciatívy zamerané na obnovu dediny a získajte okrem prestížneho titulu Dedina roka 2021 aj finančné prostrie</w:t>
      </w:r>
      <w:r>
        <w:rPr>
          <w:b/>
        </w:rPr>
        <w:t xml:space="preserve">dky pre podporu rozvoja dediny. </w:t>
      </w:r>
      <w:r w:rsidRPr="00445DE2">
        <w:rPr>
          <w:b/>
        </w:rPr>
        <w:t>Všetky informácie o súťaži sú zverejnené na</w:t>
      </w:r>
      <w:r>
        <w:rPr>
          <w:b/>
        </w:rPr>
        <w:t xml:space="preserve"> novom webe</w:t>
      </w:r>
      <w:r w:rsidRPr="00445DE2">
        <w:rPr>
          <w:b/>
        </w:rPr>
        <w:t xml:space="preserve"> </w:t>
      </w:r>
      <w:hyperlink r:id="rId7" w:history="1">
        <w:r w:rsidRPr="00445DE2">
          <w:rPr>
            <w:rStyle w:val="Hypertextovprepojenie"/>
            <w:b/>
          </w:rPr>
          <w:t>www.dedinaroka.sk</w:t>
        </w:r>
      </w:hyperlink>
      <w:r w:rsidRPr="00445DE2">
        <w:rPr>
          <w:b/>
        </w:rPr>
        <w:t>. Uzávierka prihlášok je 30. apríla 2021.</w:t>
      </w:r>
    </w:p>
    <w:sectPr w:rsidR="001900D8" w:rsidSect="009864DF">
      <w:headerReference w:type="default" r:id="rId8"/>
      <w:footerReference w:type="default" r:id="rId9"/>
      <w:pgSz w:w="11906" w:h="16838"/>
      <w:pgMar w:top="2694" w:right="991" w:bottom="2269" w:left="1417" w:header="708" w:footer="18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0C" w:rsidRDefault="00C4140C" w:rsidP="0040504C">
      <w:pPr>
        <w:spacing w:after="0" w:line="240" w:lineRule="auto"/>
      </w:pPr>
      <w:r>
        <w:separator/>
      </w:r>
    </w:p>
  </w:endnote>
  <w:endnote w:type="continuationSeparator" w:id="0">
    <w:p w:rsidR="00C4140C" w:rsidRDefault="00C4140C" w:rsidP="0040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24" w:rsidRDefault="00F57924">
    <w:pPr>
      <w:pStyle w:val="Pta"/>
    </w:pPr>
    <w:r>
      <w:rPr>
        <w:noProof/>
        <w:lang w:eastAsia="sk-SK"/>
      </w:rPr>
      <w:drawing>
        <wp:anchor distT="0" distB="0" distL="114300" distR="114300" simplePos="0" relativeHeight="251659264" behindDoc="1" locked="0" layoutInCell="1" allowOverlap="1">
          <wp:simplePos x="0" y="0"/>
          <wp:positionH relativeFrom="column">
            <wp:posOffset>-156845</wp:posOffset>
          </wp:positionH>
          <wp:positionV relativeFrom="paragraph">
            <wp:posOffset>100965</wp:posOffset>
          </wp:positionV>
          <wp:extent cx="6031230" cy="1033388"/>
          <wp:effectExtent l="0" t="0" r="762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 t="-52" r="-8" b="-52"/>
                  <a:stretch>
                    <a:fillRect/>
                  </a:stretch>
                </pic:blipFill>
                <pic:spPr bwMode="auto">
                  <a:xfrm>
                    <a:off x="0" y="0"/>
                    <a:ext cx="6031230" cy="10333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0C" w:rsidRDefault="00C4140C" w:rsidP="0040504C">
      <w:pPr>
        <w:spacing w:after="0" w:line="240" w:lineRule="auto"/>
      </w:pPr>
      <w:r>
        <w:separator/>
      </w:r>
    </w:p>
  </w:footnote>
  <w:footnote w:type="continuationSeparator" w:id="0">
    <w:p w:rsidR="00C4140C" w:rsidRDefault="00C4140C" w:rsidP="00405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4C" w:rsidRDefault="0040504C" w:rsidP="0040504C">
    <w:pPr>
      <w:pStyle w:val="Hlavika"/>
      <w:ind w:left="1843"/>
    </w:pPr>
    <w:r>
      <w:rPr>
        <w:noProof/>
        <w:lang w:eastAsia="sk-SK"/>
      </w:rPr>
      <w:drawing>
        <wp:anchor distT="0" distB="0" distL="114300" distR="114300" simplePos="0" relativeHeight="251658240" behindDoc="1" locked="0" layoutInCell="1" allowOverlap="1">
          <wp:simplePos x="0" y="0"/>
          <wp:positionH relativeFrom="column">
            <wp:posOffset>-337820</wp:posOffset>
          </wp:positionH>
          <wp:positionV relativeFrom="paragraph">
            <wp:posOffset>-106680</wp:posOffset>
          </wp:positionV>
          <wp:extent cx="1139755" cy="952500"/>
          <wp:effectExtent l="0" t="0" r="381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755" cy="952500"/>
                  </a:xfrm>
                  <a:prstGeom prst="rect">
                    <a:avLst/>
                  </a:prstGeom>
                </pic:spPr>
              </pic:pic>
            </a:graphicData>
          </a:graphic>
          <wp14:sizeRelH relativeFrom="page">
            <wp14:pctWidth>0</wp14:pctWidth>
          </wp14:sizeRelH>
          <wp14:sizeRelV relativeFrom="page">
            <wp14:pctHeight>0</wp14:pctHeight>
          </wp14:sizeRelV>
        </wp:anchor>
      </w:drawing>
    </w:r>
    <w:r>
      <w:tab/>
    </w:r>
  </w:p>
  <w:p w:rsidR="0040504C" w:rsidRDefault="0040504C" w:rsidP="0040504C">
    <w:pPr>
      <w:pStyle w:val="Hlavika"/>
      <w:ind w:left="1843"/>
    </w:pPr>
  </w:p>
  <w:p w:rsidR="0040504C" w:rsidRDefault="0040504C" w:rsidP="0040504C">
    <w:pPr>
      <w:pStyle w:val="Hlavika"/>
      <w:ind w:left="1985"/>
    </w:pPr>
    <w:r w:rsidRPr="0040504C">
      <w:t>Slovenská agentúra životného prostredia • Sekcia environmentalistiky</w:t>
    </w:r>
    <w:r w:rsidRPr="0040504C">
      <w:cr/>
      <w:t xml:space="preserve">Tajovského 28, 975 90 Banská Bystrica </w:t>
    </w:r>
    <w:r>
      <w:t xml:space="preserve">• tel. +421 48 43 74 162, 176 </w:t>
    </w:r>
    <w:r>
      <w:br/>
    </w:r>
    <w:r w:rsidRPr="0040504C">
      <w:t xml:space="preserve">sdrinfo@sazp.sk • www.dedinaroka.sk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4C"/>
    <w:rsid w:val="00041992"/>
    <w:rsid w:val="001900D8"/>
    <w:rsid w:val="001942F9"/>
    <w:rsid w:val="0040504C"/>
    <w:rsid w:val="00424485"/>
    <w:rsid w:val="006237CD"/>
    <w:rsid w:val="00633089"/>
    <w:rsid w:val="00661C3A"/>
    <w:rsid w:val="007703D0"/>
    <w:rsid w:val="00792655"/>
    <w:rsid w:val="008C4C7D"/>
    <w:rsid w:val="009864DF"/>
    <w:rsid w:val="00C4140C"/>
    <w:rsid w:val="00F579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l1">
    <w:name w:val="Štýl1"/>
    <w:basedOn w:val="Normlnatabuka"/>
    <w:uiPriority w:val="99"/>
    <w:rsid w:val="008C4C7D"/>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V w:val="single" w:sz="4" w:space="0" w:color="D9D9D9" w:themeColor="background1" w:themeShade="D9"/>
      </w:tblBorders>
    </w:tblPr>
    <w:trPr>
      <w:cantSplit/>
    </w:trPr>
    <w:tcPr>
      <w:shd w:val="clear" w:color="auto" w:fill="auto"/>
    </w:tcPr>
    <w:tblStylePr w:type="firstRow">
      <w:rPr>
        <w:b/>
      </w:rPr>
      <w:tblPr/>
      <w:tcPr>
        <w:tcBorders>
          <w:top w:val="single" w:sz="12" w:space="0" w:color="5B9BD5" w:themeColor="accent1"/>
          <w:left w:val="nil"/>
          <w:bottom w:val="single" w:sz="12" w:space="0" w:color="5B9BD5" w:themeColor="accent1"/>
          <w:right w:val="nil"/>
          <w:insideH w:val="nil"/>
          <w:insideV w:val="nil"/>
          <w:tl2br w:val="nil"/>
          <w:tr2bl w:val="nil"/>
        </w:tcBorders>
        <w:shd w:val="clear" w:color="auto" w:fill="DEEAF6" w:themeFill="accent1" w:themeFillTint="33"/>
      </w:tcPr>
    </w:tblStylePr>
  </w:style>
  <w:style w:type="paragraph" w:styleId="Hlavika">
    <w:name w:val="header"/>
    <w:basedOn w:val="Normlny"/>
    <w:link w:val="HlavikaChar"/>
    <w:uiPriority w:val="99"/>
    <w:unhideWhenUsed/>
    <w:rsid w:val="004050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504C"/>
  </w:style>
  <w:style w:type="paragraph" w:styleId="Pta">
    <w:name w:val="footer"/>
    <w:basedOn w:val="Normlny"/>
    <w:link w:val="PtaChar"/>
    <w:uiPriority w:val="99"/>
    <w:unhideWhenUsed/>
    <w:rsid w:val="0040504C"/>
    <w:pPr>
      <w:tabs>
        <w:tab w:val="center" w:pos="4536"/>
        <w:tab w:val="right" w:pos="9072"/>
      </w:tabs>
      <w:spacing w:after="0" w:line="240" w:lineRule="auto"/>
    </w:pPr>
  </w:style>
  <w:style w:type="character" w:customStyle="1" w:styleId="PtaChar">
    <w:name w:val="Päta Char"/>
    <w:basedOn w:val="Predvolenpsmoodseku"/>
    <w:link w:val="Pta"/>
    <w:uiPriority w:val="99"/>
    <w:rsid w:val="0040504C"/>
  </w:style>
  <w:style w:type="character" w:styleId="Hypertextovprepojenie">
    <w:name w:val="Hyperlink"/>
    <w:rsid w:val="001900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l1">
    <w:name w:val="Štýl1"/>
    <w:basedOn w:val="Normlnatabuka"/>
    <w:uiPriority w:val="99"/>
    <w:rsid w:val="008C4C7D"/>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V w:val="single" w:sz="4" w:space="0" w:color="D9D9D9" w:themeColor="background1" w:themeShade="D9"/>
      </w:tblBorders>
    </w:tblPr>
    <w:trPr>
      <w:cantSplit/>
    </w:trPr>
    <w:tcPr>
      <w:shd w:val="clear" w:color="auto" w:fill="auto"/>
    </w:tcPr>
    <w:tblStylePr w:type="firstRow">
      <w:rPr>
        <w:b/>
      </w:rPr>
      <w:tblPr/>
      <w:tcPr>
        <w:tcBorders>
          <w:top w:val="single" w:sz="12" w:space="0" w:color="5B9BD5" w:themeColor="accent1"/>
          <w:left w:val="nil"/>
          <w:bottom w:val="single" w:sz="12" w:space="0" w:color="5B9BD5" w:themeColor="accent1"/>
          <w:right w:val="nil"/>
          <w:insideH w:val="nil"/>
          <w:insideV w:val="nil"/>
          <w:tl2br w:val="nil"/>
          <w:tr2bl w:val="nil"/>
        </w:tcBorders>
        <w:shd w:val="clear" w:color="auto" w:fill="DEEAF6" w:themeFill="accent1" w:themeFillTint="33"/>
      </w:tcPr>
    </w:tblStylePr>
  </w:style>
  <w:style w:type="paragraph" w:styleId="Hlavika">
    <w:name w:val="header"/>
    <w:basedOn w:val="Normlny"/>
    <w:link w:val="HlavikaChar"/>
    <w:uiPriority w:val="99"/>
    <w:unhideWhenUsed/>
    <w:rsid w:val="004050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504C"/>
  </w:style>
  <w:style w:type="paragraph" w:styleId="Pta">
    <w:name w:val="footer"/>
    <w:basedOn w:val="Normlny"/>
    <w:link w:val="PtaChar"/>
    <w:uiPriority w:val="99"/>
    <w:unhideWhenUsed/>
    <w:rsid w:val="0040504C"/>
    <w:pPr>
      <w:tabs>
        <w:tab w:val="center" w:pos="4536"/>
        <w:tab w:val="right" w:pos="9072"/>
      </w:tabs>
      <w:spacing w:after="0" w:line="240" w:lineRule="auto"/>
    </w:pPr>
  </w:style>
  <w:style w:type="character" w:customStyle="1" w:styleId="PtaChar">
    <w:name w:val="Päta Char"/>
    <w:basedOn w:val="Predvolenpsmoodseku"/>
    <w:link w:val="Pta"/>
    <w:uiPriority w:val="99"/>
    <w:rsid w:val="0040504C"/>
  </w:style>
  <w:style w:type="character" w:styleId="Hypertextovprepojenie">
    <w:name w:val="Hyperlink"/>
    <w:rsid w:val="00190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dinaroka.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Hupian</dc:creator>
  <cp:lastModifiedBy>VIPA</cp:lastModifiedBy>
  <cp:revision>2</cp:revision>
  <dcterms:created xsi:type="dcterms:W3CDTF">2021-02-11T13:03:00Z</dcterms:created>
  <dcterms:modified xsi:type="dcterms:W3CDTF">2021-02-11T13:03:00Z</dcterms:modified>
</cp:coreProperties>
</file>