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4524" w:rsidRDefault="00264524" w:rsidP="0042118B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:rsidR="003A103F" w:rsidRDefault="003A103F" w:rsidP="0042118B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:rsidR="00561678" w:rsidRPr="0042118B" w:rsidRDefault="00561678" w:rsidP="0042118B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:rsidR="00264524" w:rsidRPr="0042118B" w:rsidRDefault="00264524" w:rsidP="0042118B">
      <w:pPr>
        <w:suppressAutoHyphens/>
        <w:spacing w:after="0" w:line="276" w:lineRule="auto"/>
        <w:jc w:val="center"/>
        <w:rPr>
          <w:rFonts w:asciiTheme="minorHAnsi" w:eastAsia="Times New Roman" w:hAnsiTheme="minorHAnsi" w:cstheme="minorHAnsi"/>
          <w:sz w:val="24"/>
          <w:szCs w:val="24"/>
          <w:lang w:eastAsia="zh-CN"/>
        </w:rPr>
      </w:pPr>
      <w:r w:rsidRPr="0042118B">
        <w:rPr>
          <w:rFonts w:asciiTheme="minorHAnsi" w:eastAsia="Times New Roman" w:hAnsiTheme="minorHAnsi" w:cstheme="minorHAnsi"/>
          <w:sz w:val="24"/>
          <w:szCs w:val="24"/>
          <w:lang w:eastAsia="zh-CN"/>
        </w:rPr>
        <w:t>Tlačová správa</w:t>
      </w:r>
    </w:p>
    <w:p w:rsidR="00264524" w:rsidRDefault="00AB4682" w:rsidP="00AB4682">
      <w:pPr>
        <w:suppressAutoHyphens/>
        <w:spacing w:after="200" w:line="276" w:lineRule="auto"/>
        <w:jc w:val="center"/>
        <w:rPr>
          <w:rFonts w:asciiTheme="minorHAnsi" w:eastAsia="Times New Roman" w:hAnsiTheme="minorHAnsi" w:cstheme="minorHAnsi"/>
          <w:b/>
          <w:bCs/>
          <w:sz w:val="28"/>
          <w:szCs w:val="28"/>
          <w:lang w:eastAsia="zh-CN"/>
        </w:rPr>
      </w:pPr>
      <w:r w:rsidRPr="00AB4682">
        <w:rPr>
          <w:rFonts w:asciiTheme="minorHAnsi" w:eastAsia="Times New Roman" w:hAnsiTheme="minorHAnsi" w:cstheme="minorHAnsi"/>
          <w:b/>
          <w:bCs/>
          <w:sz w:val="28"/>
          <w:szCs w:val="28"/>
          <w:lang w:eastAsia="zh-CN"/>
        </w:rPr>
        <w:t>O titul Dedina roka 2023 má záujem 12 kandidátov</w:t>
      </w:r>
    </w:p>
    <w:p w:rsidR="00AB4682" w:rsidRPr="00AB4682" w:rsidRDefault="00AB4682" w:rsidP="00AB4682">
      <w:pPr>
        <w:suppressAutoHyphens/>
        <w:spacing w:after="200" w:line="276" w:lineRule="auto"/>
        <w:jc w:val="center"/>
        <w:rPr>
          <w:rFonts w:asciiTheme="minorHAnsi" w:eastAsia="Times New Roman" w:hAnsiTheme="minorHAnsi" w:cstheme="minorHAnsi"/>
          <w:b/>
          <w:bCs/>
          <w:sz w:val="28"/>
          <w:szCs w:val="28"/>
          <w:lang w:eastAsia="zh-CN"/>
        </w:rPr>
      </w:pPr>
    </w:p>
    <w:p w:rsidR="00AB4682" w:rsidRPr="00AB4682" w:rsidRDefault="00ED2C2A" w:rsidP="00AB4682">
      <w:pPr>
        <w:spacing w:after="0" w:line="276" w:lineRule="auto"/>
        <w:rPr>
          <w:rFonts w:asciiTheme="minorHAnsi" w:hAnsiTheme="minorHAnsi" w:cstheme="minorHAnsi"/>
          <w:i/>
          <w:szCs w:val="22"/>
        </w:rPr>
      </w:pPr>
      <w:r>
        <w:rPr>
          <w:rFonts w:asciiTheme="minorHAnsi" w:hAnsiTheme="minorHAnsi" w:cstheme="minorHAnsi"/>
          <w:i/>
          <w:szCs w:val="22"/>
        </w:rPr>
        <w:t>Banská Bystrica, 20</w:t>
      </w:r>
      <w:r w:rsidR="00AB4682" w:rsidRPr="00AB4682">
        <w:rPr>
          <w:rFonts w:asciiTheme="minorHAnsi" w:hAnsiTheme="minorHAnsi" w:cstheme="minorHAnsi"/>
          <w:i/>
          <w:szCs w:val="22"/>
        </w:rPr>
        <w:t>.</w:t>
      </w:r>
      <w:r>
        <w:rPr>
          <w:rFonts w:asciiTheme="minorHAnsi" w:hAnsiTheme="minorHAnsi" w:cstheme="minorHAnsi"/>
          <w:i/>
          <w:szCs w:val="22"/>
        </w:rPr>
        <w:t xml:space="preserve"> </w:t>
      </w:r>
      <w:r w:rsidR="00AB4682" w:rsidRPr="00AB4682">
        <w:rPr>
          <w:rFonts w:asciiTheme="minorHAnsi" w:hAnsiTheme="minorHAnsi" w:cstheme="minorHAnsi"/>
          <w:i/>
          <w:szCs w:val="22"/>
        </w:rPr>
        <w:t>apríl 2023</w:t>
      </w:r>
    </w:p>
    <w:p w:rsidR="00AB4682" w:rsidRPr="00AB4682" w:rsidRDefault="00AB4682" w:rsidP="00AB4682">
      <w:pPr>
        <w:suppressAutoHyphens/>
        <w:spacing w:after="200" w:line="276" w:lineRule="auto"/>
        <w:jc w:val="both"/>
        <w:rPr>
          <w:rFonts w:asciiTheme="minorHAnsi" w:hAnsiTheme="minorHAnsi" w:cstheme="minorHAnsi"/>
          <w:b/>
          <w:szCs w:val="22"/>
        </w:rPr>
      </w:pPr>
      <w:r w:rsidRPr="00AB4682">
        <w:rPr>
          <w:rFonts w:asciiTheme="minorHAnsi" w:hAnsiTheme="minorHAnsi" w:cstheme="minorHAnsi"/>
          <w:b/>
          <w:szCs w:val="22"/>
        </w:rPr>
        <w:t>V 12. ročníku Dediny roka  sa predstaví 12 slovenských obcí. O národné ocenenie a zviditeľnenie na mape Slovenska zabojujú tieto dediny: Benkovce, Bzince pod Javorinou, Čičmany, Čierne, Gajary, Jakubova Voľa, Korňa, Necpaly, Rakovo, Spišské Tomášovce, Vinosady a Veľké Ripňany. O víťaz</w:t>
      </w:r>
      <w:r>
        <w:rPr>
          <w:rFonts w:asciiTheme="minorHAnsi" w:hAnsiTheme="minorHAnsi" w:cstheme="minorHAnsi"/>
          <w:b/>
          <w:szCs w:val="22"/>
        </w:rPr>
        <w:t>ovi rozhodne odborná porot</w:t>
      </w:r>
      <w:r w:rsidR="00ED2C2A">
        <w:rPr>
          <w:rFonts w:asciiTheme="minorHAnsi" w:hAnsiTheme="minorHAnsi" w:cstheme="minorHAnsi"/>
          <w:b/>
          <w:szCs w:val="22"/>
        </w:rPr>
        <w:t xml:space="preserve">a </w:t>
      </w:r>
      <w:r>
        <w:rPr>
          <w:rFonts w:asciiTheme="minorHAnsi" w:hAnsiTheme="minorHAnsi" w:cstheme="minorHAnsi"/>
          <w:b/>
          <w:szCs w:val="22"/>
        </w:rPr>
        <w:t> koncom augusta</w:t>
      </w:r>
      <w:r w:rsidRPr="00AB4682">
        <w:rPr>
          <w:rFonts w:asciiTheme="minorHAnsi" w:hAnsiTheme="minorHAnsi" w:cstheme="minorHAnsi"/>
          <w:b/>
          <w:szCs w:val="22"/>
        </w:rPr>
        <w:t>. Okrem zisku finančnýc</w:t>
      </w:r>
      <w:r w:rsidR="0060146A">
        <w:rPr>
          <w:rFonts w:asciiTheme="minorHAnsi" w:hAnsiTheme="minorHAnsi" w:cstheme="minorHAnsi"/>
          <w:b/>
          <w:szCs w:val="22"/>
        </w:rPr>
        <w:t>h a vecných darov bude</w:t>
      </w:r>
      <w:r w:rsidRPr="00AB4682">
        <w:rPr>
          <w:rFonts w:asciiTheme="minorHAnsi" w:hAnsiTheme="minorHAnsi" w:cstheme="minorHAnsi"/>
          <w:b/>
          <w:szCs w:val="22"/>
        </w:rPr>
        <w:t xml:space="preserve"> </w:t>
      </w:r>
      <w:r>
        <w:rPr>
          <w:rFonts w:asciiTheme="minorHAnsi" w:hAnsiTheme="minorHAnsi" w:cstheme="minorHAnsi"/>
          <w:b/>
          <w:szCs w:val="22"/>
        </w:rPr>
        <w:t xml:space="preserve">laureát </w:t>
      </w:r>
      <w:r w:rsidRPr="00AB4682">
        <w:rPr>
          <w:rFonts w:asciiTheme="minorHAnsi" w:hAnsiTheme="minorHAnsi" w:cstheme="minorHAnsi"/>
          <w:b/>
          <w:szCs w:val="22"/>
        </w:rPr>
        <w:t>reprezentovať Slovensko v boji o Európsku cenu obnovy dediny.</w:t>
      </w:r>
    </w:p>
    <w:p w:rsidR="00AB4682" w:rsidRPr="00AB4682" w:rsidRDefault="00AB4682" w:rsidP="00AB4682">
      <w:pPr>
        <w:spacing w:after="0" w:line="276" w:lineRule="auto"/>
        <w:rPr>
          <w:rFonts w:asciiTheme="minorHAnsi" w:hAnsiTheme="minorHAnsi" w:cstheme="minorHAnsi"/>
          <w:szCs w:val="22"/>
        </w:rPr>
      </w:pPr>
    </w:p>
    <w:p w:rsidR="0060146A" w:rsidRDefault="00AB4682" w:rsidP="0060146A">
      <w:pPr>
        <w:spacing w:after="0" w:line="276" w:lineRule="auto"/>
        <w:jc w:val="both"/>
        <w:rPr>
          <w:rFonts w:asciiTheme="minorHAnsi" w:hAnsiTheme="minorHAnsi" w:cstheme="minorHAnsi"/>
          <w:szCs w:val="22"/>
        </w:rPr>
      </w:pPr>
      <w:r w:rsidRPr="00AB4682">
        <w:rPr>
          <w:rFonts w:asciiTheme="minorHAnsi" w:hAnsiTheme="minorHAnsi" w:cstheme="minorHAnsi"/>
          <w:szCs w:val="22"/>
        </w:rPr>
        <w:t>Dedinu roka vyhlasuje Ministerstvo životného prostredia SR a Slovenská agentúra životného prostredia od roku 2001. Už via</w:t>
      </w:r>
      <w:r>
        <w:rPr>
          <w:rFonts w:asciiTheme="minorHAnsi" w:hAnsiTheme="minorHAnsi" w:cstheme="minorHAnsi"/>
          <w:szCs w:val="22"/>
        </w:rPr>
        <w:t xml:space="preserve">c ako dve dekády je </w:t>
      </w:r>
      <w:r w:rsidRPr="00AB4682">
        <w:rPr>
          <w:rFonts w:asciiTheme="minorHAnsi" w:hAnsiTheme="minorHAnsi" w:cstheme="minorHAnsi"/>
          <w:szCs w:val="22"/>
        </w:rPr>
        <w:t>aj tým</w:t>
      </w:r>
      <w:r>
        <w:rPr>
          <w:rFonts w:asciiTheme="minorHAnsi" w:hAnsiTheme="minorHAnsi" w:cstheme="minorHAnsi"/>
          <w:szCs w:val="22"/>
        </w:rPr>
        <w:t>to spôsobom vyzdvihovaný</w:t>
      </w:r>
      <w:r w:rsidR="00603CF8">
        <w:rPr>
          <w:rFonts w:asciiTheme="minorHAnsi" w:hAnsiTheme="minorHAnsi" w:cstheme="minorHAnsi"/>
          <w:szCs w:val="22"/>
        </w:rPr>
        <w:t xml:space="preserve"> vidiek a krása našich regiónov</w:t>
      </w:r>
      <w:r>
        <w:rPr>
          <w:rFonts w:asciiTheme="minorHAnsi" w:hAnsiTheme="minorHAnsi" w:cstheme="minorHAnsi"/>
          <w:szCs w:val="22"/>
        </w:rPr>
        <w:t xml:space="preserve"> </w:t>
      </w:r>
      <w:r w:rsidRPr="00AB4682">
        <w:rPr>
          <w:rFonts w:asciiTheme="minorHAnsi" w:hAnsiTheme="minorHAnsi" w:cstheme="minorHAnsi"/>
          <w:szCs w:val="22"/>
        </w:rPr>
        <w:t>ako dô</w:t>
      </w:r>
      <w:r>
        <w:rPr>
          <w:rFonts w:asciiTheme="minorHAnsi" w:hAnsiTheme="minorHAnsi" w:cstheme="minorHAnsi"/>
          <w:szCs w:val="22"/>
        </w:rPr>
        <w:t>ležitá a nezanedbateľná súčasť</w:t>
      </w:r>
      <w:r w:rsidRPr="00AB4682">
        <w:rPr>
          <w:rFonts w:asciiTheme="minorHAnsi" w:hAnsiTheme="minorHAnsi" w:cstheme="minorHAnsi"/>
          <w:szCs w:val="22"/>
        </w:rPr>
        <w:t xml:space="preserve"> Slovenska. </w:t>
      </w:r>
      <w:r>
        <w:rPr>
          <w:rFonts w:asciiTheme="minorHAnsi" w:hAnsiTheme="minorHAnsi" w:cstheme="minorHAnsi"/>
          <w:szCs w:val="22"/>
        </w:rPr>
        <w:t>„</w:t>
      </w:r>
      <w:r w:rsidRPr="0060146A">
        <w:rPr>
          <w:rFonts w:asciiTheme="minorHAnsi" w:hAnsiTheme="minorHAnsi" w:cstheme="minorHAnsi"/>
          <w:i/>
          <w:szCs w:val="22"/>
        </w:rPr>
        <w:t xml:space="preserve">Rád by som ocenil odvahu týchto dvanástich slovenských obcí, ktoré sa v tomto - </w:t>
      </w:r>
      <w:r w:rsidR="0060146A" w:rsidRPr="0060146A">
        <w:rPr>
          <w:rFonts w:asciiTheme="minorHAnsi" w:hAnsiTheme="minorHAnsi" w:cstheme="minorHAnsi"/>
          <w:i/>
          <w:szCs w:val="22"/>
        </w:rPr>
        <w:t>pre obce mimoriadne</w:t>
      </w:r>
      <w:r w:rsidRPr="0060146A">
        <w:rPr>
          <w:rFonts w:asciiTheme="minorHAnsi" w:hAnsiTheme="minorHAnsi" w:cstheme="minorHAnsi"/>
          <w:i/>
          <w:szCs w:val="22"/>
        </w:rPr>
        <w:t xml:space="preserve"> - neľahkom období, rozhodli zapojiť </w:t>
      </w:r>
      <w:r w:rsidR="00603CF8">
        <w:rPr>
          <w:rFonts w:asciiTheme="minorHAnsi" w:hAnsiTheme="minorHAnsi" w:cstheme="minorHAnsi"/>
          <w:i/>
          <w:szCs w:val="22"/>
        </w:rPr>
        <w:t xml:space="preserve">sa </w:t>
      </w:r>
      <w:r w:rsidRPr="0060146A">
        <w:rPr>
          <w:rFonts w:asciiTheme="minorHAnsi" w:hAnsiTheme="minorHAnsi" w:cstheme="minorHAnsi"/>
          <w:i/>
          <w:szCs w:val="22"/>
        </w:rPr>
        <w:t>a otvoriť sa verejnosti. Vysoká inflácia, likvidačná cena energi</w:t>
      </w:r>
      <w:r w:rsidR="00603CF8">
        <w:rPr>
          <w:rFonts w:asciiTheme="minorHAnsi" w:hAnsiTheme="minorHAnsi" w:cstheme="minorHAnsi"/>
          <w:i/>
          <w:szCs w:val="22"/>
        </w:rPr>
        <w:t>í a</w:t>
      </w:r>
      <w:r w:rsidRPr="0060146A">
        <w:rPr>
          <w:rFonts w:asciiTheme="minorHAnsi" w:hAnsiTheme="minorHAnsi" w:cstheme="minorHAnsi"/>
          <w:i/>
          <w:szCs w:val="22"/>
        </w:rPr>
        <w:t xml:space="preserve"> ďalšie krízy</w:t>
      </w:r>
      <w:r w:rsidR="00603CF8">
        <w:rPr>
          <w:rFonts w:asciiTheme="minorHAnsi" w:hAnsiTheme="minorHAnsi" w:cstheme="minorHAnsi"/>
          <w:i/>
          <w:szCs w:val="22"/>
        </w:rPr>
        <w:t xml:space="preserve"> sa </w:t>
      </w:r>
      <w:r w:rsidRPr="0060146A">
        <w:rPr>
          <w:rFonts w:asciiTheme="minorHAnsi" w:hAnsiTheme="minorHAnsi" w:cstheme="minorHAnsi"/>
          <w:i/>
          <w:szCs w:val="22"/>
        </w:rPr>
        <w:t xml:space="preserve"> potre</w:t>
      </w:r>
      <w:r w:rsidR="00603CF8">
        <w:rPr>
          <w:rFonts w:asciiTheme="minorHAnsi" w:hAnsiTheme="minorHAnsi" w:cstheme="minorHAnsi"/>
          <w:i/>
          <w:szCs w:val="22"/>
        </w:rPr>
        <w:t>bujú vyvážiť</w:t>
      </w:r>
      <w:r w:rsidR="0060146A" w:rsidRPr="0060146A">
        <w:rPr>
          <w:rFonts w:asciiTheme="minorHAnsi" w:hAnsiTheme="minorHAnsi" w:cstheme="minorHAnsi"/>
          <w:i/>
          <w:szCs w:val="22"/>
        </w:rPr>
        <w:t xml:space="preserve"> niečím dobrým, ľudským </w:t>
      </w:r>
      <w:r w:rsidRPr="0060146A">
        <w:rPr>
          <w:rFonts w:asciiTheme="minorHAnsi" w:hAnsiTheme="minorHAnsi" w:cstheme="minorHAnsi"/>
          <w:i/>
          <w:szCs w:val="22"/>
        </w:rPr>
        <w:t>a pozitívnym. A</w:t>
      </w:r>
      <w:r w:rsidR="0060146A" w:rsidRPr="0060146A">
        <w:rPr>
          <w:rFonts w:asciiTheme="minorHAnsi" w:hAnsiTheme="minorHAnsi" w:cstheme="minorHAnsi"/>
          <w:i/>
          <w:szCs w:val="22"/>
        </w:rPr>
        <w:t xml:space="preserve">  účasť v Dedine roka </w:t>
      </w:r>
      <w:r w:rsidR="00603CF8" w:rsidRPr="0060146A">
        <w:rPr>
          <w:rFonts w:asciiTheme="minorHAnsi" w:hAnsiTheme="minorHAnsi" w:cstheme="minorHAnsi"/>
          <w:i/>
          <w:szCs w:val="22"/>
        </w:rPr>
        <w:t xml:space="preserve">tým </w:t>
      </w:r>
      <w:r w:rsidR="0060146A" w:rsidRPr="0060146A">
        <w:rPr>
          <w:rFonts w:asciiTheme="minorHAnsi" w:hAnsiTheme="minorHAnsi" w:cstheme="minorHAnsi"/>
          <w:i/>
          <w:szCs w:val="22"/>
        </w:rPr>
        <w:t>nepochybne je,</w:t>
      </w:r>
      <w:r w:rsidR="0060146A">
        <w:rPr>
          <w:rFonts w:asciiTheme="minorHAnsi" w:hAnsiTheme="minorHAnsi" w:cstheme="minorHAnsi"/>
          <w:szCs w:val="22"/>
        </w:rPr>
        <w:t xml:space="preserve"> “ zdôraznil minister životného prostredia Ján </w:t>
      </w:r>
      <w:proofErr w:type="spellStart"/>
      <w:r w:rsidR="0060146A">
        <w:rPr>
          <w:rFonts w:asciiTheme="minorHAnsi" w:hAnsiTheme="minorHAnsi" w:cstheme="minorHAnsi"/>
          <w:szCs w:val="22"/>
        </w:rPr>
        <w:t>Budaj</w:t>
      </w:r>
      <w:proofErr w:type="spellEnd"/>
      <w:r w:rsidR="0060146A">
        <w:rPr>
          <w:rFonts w:asciiTheme="minorHAnsi" w:hAnsiTheme="minorHAnsi" w:cstheme="minorHAnsi"/>
          <w:szCs w:val="22"/>
        </w:rPr>
        <w:t>, ktorý nad ocenením prevzal záštitu.</w:t>
      </w:r>
    </w:p>
    <w:p w:rsidR="0060146A" w:rsidRDefault="0060146A" w:rsidP="0060146A">
      <w:pPr>
        <w:spacing w:after="0" w:line="276" w:lineRule="auto"/>
        <w:jc w:val="both"/>
        <w:rPr>
          <w:rFonts w:asciiTheme="minorHAnsi" w:hAnsiTheme="minorHAnsi" w:cstheme="minorHAnsi"/>
          <w:szCs w:val="22"/>
        </w:rPr>
      </w:pPr>
    </w:p>
    <w:p w:rsidR="00971531" w:rsidRDefault="00E97AD5" w:rsidP="00971531">
      <w:pPr>
        <w:spacing w:after="0" w:line="276" w:lineRule="auto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Dedina roka je výnimočným priestorom pre prezentáciu slovenských obcí, ktoré </w:t>
      </w:r>
      <w:r w:rsidRPr="00AB4682">
        <w:rPr>
          <w:rFonts w:asciiTheme="minorHAnsi" w:hAnsiTheme="minorHAnsi" w:cstheme="minorHAnsi"/>
          <w:szCs w:val="22"/>
        </w:rPr>
        <w:t xml:space="preserve">sa </w:t>
      </w:r>
      <w:r>
        <w:rPr>
          <w:rFonts w:asciiTheme="minorHAnsi" w:hAnsiTheme="minorHAnsi" w:cstheme="minorHAnsi"/>
          <w:szCs w:val="22"/>
        </w:rPr>
        <w:t>starajú nielen o svoje prostredie</w:t>
      </w:r>
      <w:r w:rsidRPr="00AB4682">
        <w:rPr>
          <w:rFonts w:asciiTheme="minorHAnsi" w:hAnsiTheme="minorHAnsi" w:cstheme="minorHAnsi"/>
          <w:szCs w:val="22"/>
        </w:rPr>
        <w:t>, ale aj o rozvoj vlastných tradícií a kultúry.</w:t>
      </w:r>
      <w:r w:rsidR="0094357C" w:rsidRPr="0094357C">
        <w:t xml:space="preserve"> </w:t>
      </w:r>
      <w:r w:rsidR="003A103F">
        <w:rPr>
          <w:rFonts w:asciiTheme="minorHAnsi" w:hAnsiTheme="minorHAnsi" w:cstheme="minorHAnsi"/>
          <w:szCs w:val="22"/>
        </w:rPr>
        <w:t>Je tiež príležitosťou na n</w:t>
      </w:r>
      <w:r w:rsidR="0094357C" w:rsidRPr="0094357C">
        <w:rPr>
          <w:rFonts w:asciiTheme="minorHAnsi" w:hAnsiTheme="minorHAnsi" w:cstheme="minorHAnsi"/>
          <w:szCs w:val="22"/>
        </w:rPr>
        <w:t>adviazanie nových kontaktov, výmenu skúseností</w:t>
      </w:r>
      <w:r w:rsidR="00603CF8">
        <w:rPr>
          <w:rFonts w:asciiTheme="minorHAnsi" w:hAnsiTheme="minorHAnsi" w:cstheme="minorHAnsi"/>
          <w:szCs w:val="22"/>
        </w:rPr>
        <w:t>,</w:t>
      </w:r>
      <w:r w:rsidR="0094357C" w:rsidRPr="0094357C">
        <w:rPr>
          <w:rFonts w:asciiTheme="minorHAnsi" w:hAnsiTheme="minorHAnsi" w:cstheme="minorHAnsi"/>
          <w:szCs w:val="22"/>
        </w:rPr>
        <w:t xml:space="preserve"> či inšpiráciu do ďalšieho rozvoja.</w:t>
      </w:r>
      <w:r>
        <w:rPr>
          <w:rFonts w:asciiTheme="minorHAnsi" w:hAnsiTheme="minorHAnsi" w:cstheme="minorHAnsi"/>
          <w:szCs w:val="22"/>
        </w:rPr>
        <w:t xml:space="preserve"> </w:t>
      </w:r>
      <w:r w:rsidR="00971531">
        <w:rPr>
          <w:rFonts w:asciiTheme="minorHAnsi" w:hAnsiTheme="minorHAnsi" w:cstheme="minorHAnsi"/>
          <w:szCs w:val="22"/>
        </w:rPr>
        <w:t>Od vzniku národného ocenenia</w:t>
      </w:r>
      <w:r>
        <w:rPr>
          <w:rFonts w:asciiTheme="minorHAnsi" w:hAnsiTheme="minorHAnsi" w:cstheme="minorHAnsi"/>
          <w:szCs w:val="22"/>
        </w:rPr>
        <w:t xml:space="preserve"> si</w:t>
      </w:r>
      <w:r w:rsidRPr="00E97AD5">
        <w:rPr>
          <w:rFonts w:asciiTheme="minorHAnsi" w:hAnsiTheme="minorHAnsi" w:cstheme="minorHAnsi"/>
          <w:szCs w:val="22"/>
        </w:rPr>
        <w:t xml:space="preserve"> takúto možnosť prezentácie nenechali </w:t>
      </w:r>
      <w:r>
        <w:rPr>
          <w:rFonts w:asciiTheme="minorHAnsi" w:hAnsiTheme="minorHAnsi" w:cstheme="minorHAnsi"/>
          <w:szCs w:val="22"/>
        </w:rPr>
        <w:t>ujsť desiatky slovenských obc</w:t>
      </w:r>
      <w:r w:rsidR="0094357C">
        <w:rPr>
          <w:rFonts w:asciiTheme="minorHAnsi" w:hAnsiTheme="minorHAnsi" w:cstheme="minorHAnsi"/>
          <w:szCs w:val="22"/>
        </w:rPr>
        <w:t>í zo všetkých kútov</w:t>
      </w:r>
      <w:r w:rsidR="00971531">
        <w:rPr>
          <w:rFonts w:asciiTheme="minorHAnsi" w:hAnsiTheme="minorHAnsi" w:cstheme="minorHAnsi"/>
          <w:szCs w:val="22"/>
        </w:rPr>
        <w:t xml:space="preserve"> Slovenska. V aktuálnom ročníku majú najsilnejšie zastúpenie obce zo Žilinského kraja, ktorých je takmer polovica (5), približne rovnako je zastúpený východ (3) aj západ krajiny (</w:t>
      </w:r>
      <w:r w:rsidR="0094357C">
        <w:rPr>
          <w:rFonts w:asciiTheme="minorHAnsi" w:hAnsiTheme="minorHAnsi" w:cstheme="minorHAnsi"/>
          <w:szCs w:val="22"/>
        </w:rPr>
        <w:t xml:space="preserve">4). </w:t>
      </w:r>
      <w:r w:rsidR="00971531">
        <w:rPr>
          <w:rFonts w:asciiTheme="minorHAnsi" w:hAnsiTheme="minorHAnsi" w:cstheme="minorHAnsi"/>
          <w:szCs w:val="22"/>
        </w:rPr>
        <w:t>„</w:t>
      </w:r>
      <w:r w:rsidR="00971531" w:rsidRPr="0094357C">
        <w:rPr>
          <w:rFonts w:asciiTheme="minorHAnsi" w:hAnsiTheme="minorHAnsi" w:cstheme="minorHAnsi"/>
          <w:i/>
          <w:szCs w:val="22"/>
        </w:rPr>
        <w:t xml:space="preserve">Je ťažké prekonať posledný ročník, ktorý bol </w:t>
      </w:r>
      <w:r w:rsidR="00603CF8" w:rsidRPr="0094357C">
        <w:rPr>
          <w:rFonts w:asciiTheme="minorHAnsi" w:hAnsiTheme="minorHAnsi" w:cstheme="minorHAnsi"/>
          <w:i/>
          <w:szCs w:val="22"/>
        </w:rPr>
        <w:t xml:space="preserve">najúspešnejší </w:t>
      </w:r>
      <w:r w:rsidR="00971531" w:rsidRPr="0094357C">
        <w:rPr>
          <w:rFonts w:asciiTheme="minorHAnsi" w:hAnsiTheme="minorHAnsi" w:cstheme="minorHAnsi"/>
          <w:i/>
          <w:szCs w:val="22"/>
        </w:rPr>
        <w:t xml:space="preserve">z hľadiska počtu prihlásených dedín. Pamätám si, že aj samotný priebeh hodnotenia v území bolo trochu problematické zorganizovať. Vnímam to tak, že v roku 2023 bude prioritou kvalita, nie kvantita. </w:t>
      </w:r>
      <w:r w:rsidR="0094357C" w:rsidRPr="0094357C">
        <w:rPr>
          <w:rFonts w:asciiTheme="minorHAnsi" w:hAnsiTheme="minorHAnsi" w:cstheme="minorHAnsi"/>
          <w:i/>
          <w:szCs w:val="22"/>
        </w:rPr>
        <w:t xml:space="preserve">Teším sa, čím </w:t>
      </w:r>
      <w:r w:rsidR="0094357C">
        <w:rPr>
          <w:rFonts w:asciiTheme="minorHAnsi" w:hAnsiTheme="minorHAnsi" w:cstheme="minorHAnsi"/>
          <w:i/>
          <w:szCs w:val="22"/>
        </w:rPr>
        <w:t xml:space="preserve">originálnym a nezabudnuteľným </w:t>
      </w:r>
      <w:r w:rsidR="0094357C" w:rsidRPr="0094357C">
        <w:rPr>
          <w:rFonts w:asciiTheme="minorHAnsi" w:hAnsiTheme="minorHAnsi" w:cstheme="minorHAnsi"/>
          <w:i/>
          <w:szCs w:val="22"/>
        </w:rPr>
        <w:t>obce v teréne národnú hodnotiacu komisiu prekvapia,</w:t>
      </w:r>
      <w:r w:rsidR="0094357C">
        <w:rPr>
          <w:rFonts w:asciiTheme="minorHAnsi" w:hAnsiTheme="minorHAnsi" w:cstheme="minorHAnsi"/>
          <w:szCs w:val="22"/>
        </w:rPr>
        <w:t xml:space="preserve">“ uviedol Michal Maco, generálny riaditeľ Slovenskej agentúry životného prostredia. </w:t>
      </w:r>
    </w:p>
    <w:p w:rsidR="00ED2C2A" w:rsidRDefault="00ED2C2A" w:rsidP="00971531">
      <w:pPr>
        <w:spacing w:after="0" w:line="276" w:lineRule="auto"/>
        <w:jc w:val="both"/>
        <w:rPr>
          <w:rFonts w:asciiTheme="minorHAnsi" w:hAnsiTheme="minorHAnsi" w:cstheme="minorHAnsi"/>
          <w:szCs w:val="22"/>
        </w:rPr>
      </w:pPr>
    </w:p>
    <w:p w:rsidR="00ED2C2A" w:rsidRDefault="00ED2C2A" w:rsidP="00971531">
      <w:pPr>
        <w:spacing w:after="0" w:line="276" w:lineRule="auto"/>
        <w:jc w:val="both"/>
        <w:rPr>
          <w:rFonts w:asciiTheme="minorHAnsi" w:hAnsiTheme="minorHAnsi" w:cstheme="minorHAnsi"/>
          <w:szCs w:val="22"/>
        </w:rPr>
      </w:pPr>
    </w:p>
    <w:p w:rsidR="003A103F" w:rsidRDefault="003A103F" w:rsidP="00971531">
      <w:pPr>
        <w:spacing w:after="0" w:line="276" w:lineRule="auto"/>
        <w:jc w:val="both"/>
        <w:rPr>
          <w:rFonts w:asciiTheme="minorHAnsi" w:hAnsiTheme="minorHAnsi" w:cstheme="minorHAnsi"/>
          <w:szCs w:val="22"/>
        </w:rPr>
      </w:pPr>
      <w:r w:rsidRPr="003A103F">
        <w:rPr>
          <w:rFonts w:asciiTheme="minorHAnsi" w:hAnsiTheme="minorHAnsi" w:cstheme="minorHAnsi"/>
          <w:szCs w:val="22"/>
        </w:rPr>
        <w:t>Dedinu r</w:t>
      </w:r>
      <w:r>
        <w:rPr>
          <w:rFonts w:asciiTheme="minorHAnsi" w:hAnsiTheme="minorHAnsi" w:cstheme="minorHAnsi"/>
          <w:szCs w:val="22"/>
        </w:rPr>
        <w:t xml:space="preserve">oka aj tento rok podporuje </w:t>
      </w:r>
      <w:r w:rsidRPr="003A103F">
        <w:rPr>
          <w:rFonts w:asciiTheme="minorHAnsi" w:hAnsiTheme="minorHAnsi" w:cstheme="minorHAnsi"/>
          <w:szCs w:val="22"/>
        </w:rPr>
        <w:t>finančnými darmi spotrebné družstvo C</w:t>
      </w:r>
      <w:r>
        <w:rPr>
          <w:rFonts w:asciiTheme="minorHAnsi" w:hAnsiTheme="minorHAnsi" w:cstheme="minorHAnsi"/>
          <w:szCs w:val="22"/>
        </w:rPr>
        <w:t xml:space="preserve">OOP Jednota Slovensko. </w:t>
      </w:r>
      <w:r w:rsidR="002B01BF">
        <w:rPr>
          <w:rFonts w:asciiTheme="minorHAnsi" w:hAnsiTheme="minorHAnsi" w:cstheme="minorHAnsi"/>
          <w:szCs w:val="22"/>
        </w:rPr>
        <w:t>„</w:t>
      </w:r>
      <w:r w:rsidR="002B01BF" w:rsidRPr="002B01BF">
        <w:rPr>
          <w:rFonts w:asciiTheme="minorHAnsi" w:hAnsiTheme="minorHAnsi" w:cstheme="minorHAnsi"/>
          <w:i/>
          <w:szCs w:val="22"/>
        </w:rPr>
        <w:t>Sme hrdí, že môžeme podporovať projekt Dedina roka, ktorý pripomína obyvateľom Slovenska krásu a rozmanitosť slovenského vidieka. Zvučné mená obcí, ktoré sa prihlásili do tohto ročníka sú zárukou originality a tradičnej slovenskej kultúry. Našim poslaním v rámci družstevného obchodu je práve blízka prítomnosť na vidieku. Širokou sieťou predajní po celom Slovensku naše poslanie napĺňame. Pôsobíme najmä v menších mestách a na vidieku, kde sme radi súčasťou miestneho života, nákupného, ale i spoločenského. O to viac nás teší, že týmto spôsobom sa výnimočnosť slovenských obcí dostáva do popredia a laureát ocenenia môže reprezentovať Slovensko i na európskej úrovni</w:t>
      </w:r>
      <w:r w:rsidR="002B01BF" w:rsidRPr="002B01BF">
        <w:rPr>
          <w:rFonts w:asciiTheme="minorHAnsi" w:hAnsiTheme="minorHAnsi" w:cstheme="minorHAnsi"/>
          <w:szCs w:val="22"/>
        </w:rPr>
        <w:t xml:space="preserve">,“ vyzdvihol význam projektu Ján </w:t>
      </w:r>
      <w:proofErr w:type="spellStart"/>
      <w:r w:rsidR="002B01BF" w:rsidRPr="002B01BF">
        <w:rPr>
          <w:rFonts w:asciiTheme="minorHAnsi" w:hAnsiTheme="minorHAnsi" w:cstheme="minorHAnsi"/>
          <w:szCs w:val="22"/>
        </w:rPr>
        <w:t>Bi</w:t>
      </w:r>
      <w:r w:rsidR="00ED2C2A">
        <w:rPr>
          <w:rFonts w:asciiTheme="minorHAnsi" w:hAnsiTheme="minorHAnsi" w:cstheme="minorHAnsi"/>
          <w:szCs w:val="22"/>
        </w:rPr>
        <w:t>linský</w:t>
      </w:r>
      <w:proofErr w:type="spellEnd"/>
      <w:r w:rsidR="00ED2C2A">
        <w:rPr>
          <w:rFonts w:asciiTheme="minorHAnsi" w:hAnsiTheme="minorHAnsi" w:cstheme="minorHAnsi"/>
          <w:szCs w:val="22"/>
        </w:rPr>
        <w:t>, predseda predstavenstva</w:t>
      </w:r>
      <w:r w:rsidR="002B01BF" w:rsidRPr="002B01BF">
        <w:rPr>
          <w:rFonts w:asciiTheme="minorHAnsi" w:hAnsiTheme="minorHAnsi" w:cstheme="minorHAnsi"/>
          <w:szCs w:val="22"/>
        </w:rPr>
        <w:t xml:space="preserve"> COOP Jednota Slovensko.</w:t>
      </w:r>
    </w:p>
    <w:p w:rsidR="0094357C" w:rsidRDefault="0094357C" w:rsidP="00971531">
      <w:pPr>
        <w:spacing w:after="0" w:line="276" w:lineRule="auto"/>
        <w:jc w:val="both"/>
        <w:rPr>
          <w:rFonts w:asciiTheme="minorHAnsi" w:hAnsiTheme="minorHAnsi" w:cstheme="minorHAnsi"/>
          <w:szCs w:val="22"/>
        </w:rPr>
      </w:pPr>
    </w:p>
    <w:p w:rsidR="003A103F" w:rsidRDefault="003A103F" w:rsidP="00971531">
      <w:pPr>
        <w:spacing w:after="0" w:line="276" w:lineRule="auto"/>
        <w:jc w:val="both"/>
        <w:rPr>
          <w:rFonts w:asciiTheme="minorHAnsi" w:hAnsiTheme="minorHAnsi" w:cstheme="minorHAnsi"/>
          <w:szCs w:val="22"/>
        </w:rPr>
      </w:pPr>
    </w:p>
    <w:p w:rsidR="0094357C" w:rsidRDefault="004058A2" w:rsidP="00971531">
      <w:pPr>
        <w:spacing w:after="0" w:line="276" w:lineRule="auto"/>
        <w:jc w:val="both"/>
        <w:rPr>
          <w:rFonts w:asciiTheme="minorHAnsi" w:hAnsiTheme="minorHAnsi" w:cstheme="minorHAnsi"/>
          <w:szCs w:val="22"/>
        </w:rPr>
      </w:pPr>
      <w:r w:rsidRPr="004058A2">
        <w:rPr>
          <w:rFonts w:asciiTheme="minorHAnsi" w:hAnsiTheme="minorHAnsi" w:cstheme="minorHAnsi"/>
          <w:szCs w:val="22"/>
        </w:rPr>
        <w:t>Prednedávnom sa konalo prvé zasadnutie národnej hodnotiacej komisie</w:t>
      </w:r>
      <w:bookmarkStart w:id="0" w:name="_GoBack"/>
      <w:bookmarkEnd w:id="0"/>
      <w:r w:rsidR="0094357C">
        <w:rPr>
          <w:rFonts w:asciiTheme="minorHAnsi" w:hAnsiTheme="minorHAnsi" w:cstheme="minorHAnsi"/>
          <w:szCs w:val="22"/>
        </w:rPr>
        <w:t>. S</w:t>
      </w:r>
      <w:r w:rsidR="0096307E">
        <w:rPr>
          <w:rFonts w:asciiTheme="minorHAnsi" w:hAnsiTheme="minorHAnsi" w:cstheme="minorHAnsi"/>
          <w:szCs w:val="22"/>
        </w:rPr>
        <w:t>amotná prezentácia obcí v území</w:t>
      </w:r>
      <w:r w:rsidR="0094357C">
        <w:rPr>
          <w:rFonts w:asciiTheme="minorHAnsi" w:hAnsiTheme="minorHAnsi" w:cstheme="minorHAnsi"/>
          <w:szCs w:val="22"/>
        </w:rPr>
        <w:t xml:space="preserve"> bud</w:t>
      </w:r>
      <w:r w:rsidR="003A103F">
        <w:rPr>
          <w:rFonts w:asciiTheme="minorHAnsi" w:hAnsiTheme="minorHAnsi" w:cstheme="minorHAnsi"/>
          <w:szCs w:val="22"/>
        </w:rPr>
        <w:t xml:space="preserve">e prebiehať </w:t>
      </w:r>
      <w:r w:rsidR="0096307E">
        <w:rPr>
          <w:rFonts w:asciiTheme="minorHAnsi" w:hAnsiTheme="minorHAnsi" w:cstheme="minorHAnsi"/>
          <w:szCs w:val="22"/>
        </w:rPr>
        <w:t>od mája do júna</w:t>
      </w:r>
      <w:r w:rsidR="003A103F">
        <w:rPr>
          <w:rFonts w:asciiTheme="minorHAnsi" w:hAnsiTheme="minorHAnsi" w:cstheme="minorHAnsi"/>
          <w:szCs w:val="22"/>
        </w:rPr>
        <w:t>, pričom je dôležité z</w:t>
      </w:r>
      <w:r w:rsidR="003A103F" w:rsidRPr="003A103F">
        <w:rPr>
          <w:rFonts w:asciiTheme="minorHAnsi" w:hAnsiTheme="minorHAnsi" w:cstheme="minorHAnsi"/>
          <w:szCs w:val="22"/>
        </w:rPr>
        <w:t>ostaviť originálny, z</w:t>
      </w:r>
      <w:r w:rsidR="003A103F">
        <w:rPr>
          <w:rFonts w:asciiTheme="minorHAnsi" w:hAnsiTheme="minorHAnsi" w:cstheme="minorHAnsi"/>
          <w:szCs w:val="22"/>
        </w:rPr>
        <w:t>aujímavý a inšpiratívny program</w:t>
      </w:r>
      <w:r w:rsidR="003A103F" w:rsidRPr="003A103F">
        <w:rPr>
          <w:rFonts w:asciiTheme="minorHAnsi" w:hAnsiTheme="minorHAnsi" w:cstheme="minorHAnsi"/>
          <w:szCs w:val="22"/>
        </w:rPr>
        <w:t xml:space="preserve">. Súčasťou </w:t>
      </w:r>
      <w:r w:rsidR="003A103F">
        <w:rPr>
          <w:rFonts w:asciiTheme="minorHAnsi" w:hAnsiTheme="minorHAnsi" w:cstheme="minorHAnsi"/>
          <w:szCs w:val="22"/>
        </w:rPr>
        <w:t>prezentácie by mali byť úspechy</w:t>
      </w:r>
      <w:r w:rsidR="00603CF8">
        <w:rPr>
          <w:rFonts w:asciiTheme="minorHAnsi" w:hAnsiTheme="minorHAnsi" w:cstheme="minorHAnsi"/>
          <w:szCs w:val="22"/>
        </w:rPr>
        <w:t>,</w:t>
      </w:r>
      <w:r w:rsidR="003A103F" w:rsidRPr="003A103F">
        <w:rPr>
          <w:rFonts w:asciiTheme="minorHAnsi" w:hAnsiTheme="minorHAnsi" w:cstheme="minorHAnsi"/>
          <w:szCs w:val="22"/>
        </w:rPr>
        <w:t xml:space="preserve"> či výnimočnosť danej obce v oblasti kultúry, tvorivosti</w:t>
      </w:r>
      <w:r w:rsidR="003A103F">
        <w:rPr>
          <w:rFonts w:asciiTheme="minorHAnsi" w:hAnsiTheme="minorHAnsi" w:cstheme="minorHAnsi"/>
          <w:szCs w:val="22"/>
        </w:rPr>
        <w:t xml:space="preserve"> obyvateľov</w:t>
      </w:r>
      <w:r w:rsidR="003A103F" w:rsidRPr="003A103F">
        <w:rPr>
          <w:rFonts w:asciiTheme="minorHAnsi" w:hAnsiTheme="minorHAnsi" w:cstheme="minorHAnsi"/>
          <w:szCs w:val="22"/>
        </w:rPr>
        <w:t xml:space="preserve">, </w:t>
      </w:r>
      <w:r w:rsidR="003A103F">
        <w:rPr>
          <w:rFonts w:asciiTheme="minorHAnsi" w:hAnsiTheme="minorHAnsi" w:cstheme="minorHAnsi"/>
          <w:szCs w:val="22"/>
        </w:rPr>
        <w:t xml:space="preserve">tradícii, hospodárenia, starostlivosti o životné prostredie, budovania spoluprác komunít i nadväzovanie partnerstiev. </w:t>
      </w:r>
      <w:r w:rsidR="0094357C">
        <w:rPr>
          <w:rFonts w:asciiTheme="minorHAnsi" w:hAnsiTheme="minorHAnsi" w:cstheme="minorHAnsi"/>
          <w:szCs w:val="22"/>
        </w:rPr>
        <w:t xml:space="preserve">Výsledky národného ocenenia Dedina roka 2023 priblížime verejnosti v septembri. Viac informácií je zverejnených </w:t>
      </w:r>
      <w:r w:rsidR="0094357C" w:rsidRPr="0094357C">
        <w:rPr>
          <w:rFonts w:asciiTheme="minorHAnsi" w:hAnsiTheme="minorHAnsi" w:cstheme="minorHAnsi"/>
          <w:szCs w:val="22"/>
        </w:rPr>
        <w:t xml:space="preserve">na </w:t>
      </w:r>
      <w:hyperlink r:id="rId7" w:history="1">
        <w:r w:rsidR="0094357C" w:rsidRPr="009A6694">
          <w:rPr>
            <w:rStyle w:val="Hypertextovprepojenie"/>
            <w:rFonts w:asciiTheme="minorHAnsi" w:hAnsiTheme="minorHAnsi" w:cstheme="minorHAnsi"/>
            <w:szCs w:val="22"/>
          </w:rPr>
          <w:t>www.dedinaroka.sk</w:t>
        </w:r>
      </w:hyperlink>
      <w:r w:rsidR="0094357C" w:rsidRPr="0094357C">
        <w:rPr>
          <w:rFonts w:asciiTheme="minorHAnsi" w:hAnsiTheme="minorHAnsi" w:cstheme="minorHAnsi"/>
          <w:szCs w:val="22"/>
        </w:rPr>
        <w:t>.</w:t>
      </w:r>
    </w:p>
    <w:p w:rsidR="0094357C" w:rsidRDefault="0094357C" w:rsidP="00971531">
      <w:pPr>
        <w:spacing w:after="0" w:line="276" w:lineRule="auto"/>
        <w:jc w:val="both"/>
        <w:rPr>
          <w:rFonts w:asciiTheme="minorHAnsi" w:hAnsiTheme="minorHAnsi" w:cstheme="minorHAnsi"/>
          <w:szCs w:val="22"/>
        </w:rPr>
      </w:pPr>
    </w:p>
    <w:p w:rsidR="0094357C" w:rsidRDefault="0094357C" w:rsidP="00971531">
      <w:pPr>
        <w:spacing w:after="0" w:line="276" w:lineRule="auto"/>
        <w:jc w:val="both"/>
        <w:rPr>
          <w:rFonts w:asciiTheme="minorHAnsi" w:hAnsiTheme="minorHAnsi" w:cstheme="minorHAnsi"/>
          <w:szCs w:val="22"/>
        </w:rPr>
      </w:pPr>
    </w:p>
    <w:p w:rsidR="0094357C" w:rsidRDefault="0094357C" w:rsidP="00971531">
      <w:pPr>
        <w:spacing w:after="0" w:line="276" w:lineRule="auto"/>
        <w:jc w:val="both"/>
        <w:rPr>
          <w:rFonts w:asciiTheme="minorHAnsi" w:hAnsiTheme="minorHAnsi" w:cstheme="minorHAnsi"/>
          <w:szCs w:val="22"/>
        </w:rPr>
      </w:pPr>
    </w:p>
    <w:p w:rsidR="0094357C" w:rsidRDefault="0094357C" w:rsidP="00971531">
      <w:pPr>
        <w:spacing w:after="0" w:line="276" w:lineRule="auto"/>
        <w:jc w:val="both"/>
        <w:rPr>
          <w:rFonts w:asciiTheme="minorHAnsi" w:hAnsiTheme="minorHAnsi" w:cstheme="minorHAnsi"/>
          <w:szCs w:val="22"/>
        </w:rPr>
      </w:pPr>
    </w:p>
    <w:p w:rsidR="00971531" w:rsidRDefault="00971531" w:rsidP="0060146A">
      <w:pPr>
        <w:spacing w:after="0" w:line="276" w:lineRule="auto"/>
        <w:jc w:val="both"/>
        <w:rPr>
          <w:rFonts w:asciiTheme="minorHAnsi" w:hAnsiTheme="minorHAnsi" w:cstheme="minorHAnsi"/>
          <w:szCs w:val="22"/>
        </w:rPr>
      </w:pPr>
    </w:p>
    <w:p w:rsidR="00AB4682" w:rsidRPr="00AB4682" w:rsidRDefault="00AB4682" w:rsidP="00AB4682">
      <w:pPr>
        <w:spacing w:after="0" w:line="276" w:lineRule="auto"/>
        <w:rPr>
          <w:rFonts w:asciiTheme="minorHAnsi" w:hAnsiTheme="minorHAnsi" w:cstheme="minorHAnsi"/>
          <w:szCs w:val="22"/>
        </w:rPr>
      </w:pPr>
    </w:p>
    <w:p w:rsidR="00AB4682" w:rsidRDefault="00AB4682" w:rsidP="00AB4682">
      <w:pPr>
        <w:spacing w:after="0" w:line="276" w:lineRule="auto"/>
        <w:rPr>
          <w:rFonts w:asciiTheme="minorHAnsi" w:hAnsiTheme="minorHAnsi" w:cstheme="minorHAnsi"/>
          <w:szCs w:val="22"/>
        </w:rPr>
      </w:pPr>
    </w:p>
    <w:p w:rsidR="003A103F" w:rsidRDefault="003A103F" w:rsidP="00AB4682">
      <w:pPr>
        <w:spacing w:after="0" w:line="276" w:lineRule="auto"/>
        <w:rPr>
          <w:rFonts w:asciiTheme="minorHAnsi" w:hAnsiTheme="minorHAnsi" w:cstheme="minorHAnsi"/>
          <w:szCs w:val="22"/>
        </w:rPr>
      </w:pPr>
    </w:p>
    <w:p w:rsidR="003A103F" w:rsidRDefault="003A103F" w:rsidP="00AB4682">
      <w:pPr>
        <w:spacing w:after="0" w:line="276" w:lineRule="auto"/>
        <w:rPr>
          <w:rFonts w:asciiTheme="minorHAnsi" w:hAnsiTheme="minorHAnsi" w:cstheme="minorHAnsi"/>
          <w:szCs w:val="22"/>
        </w:rPr>
      </w:pPr>
    </w:p>
    <w:p w:rsidR="003A103F" w:rsidRDefault="003A103F" w:rsidP="00AB4682">
      <w:pPr>
        <w:spacing w:after="0" w:line="276" w:lineRule="auto"/>
        <w:rPr>
          <w:rFonts w:asciiTheme="minorHAnsi" w:hAnsiTheme="minorHAnsi" w:cstheme="minorHAnsi"/>
          <w:szCs w:val="22"/>
        </w:rPr>
      </w:pPr>
    </w:p>
    <w:p w:rsidR="003A103F" w:rsidRDefault="003A103F" w:rsidP="00AB4682">
      <w:pPr>
        <w:spacing w:after="0" w:line="276" w:lineRule="auto"/>
        <w:rPr>
          <w:rFonts w:asciiTheme="minorHAnsi" w:hAnsiTheme="minorHAnsi" w:cstheme="minorHAnsi"/>
          <w:szCs w:val="22"/>
        </w:rPr>
      </w:pPr>
    </w:p>
    <w:p w:rsidR="00AB4682" w:rsidRPr="00AB4682" w:rsidRDefault="00AB4682" w:rsidP="00AB4682">
      <w:pPr>
        <w:spacing w:after="0" w:line="276" w:lineRule="auto"/>
        <w:rPr>
          <w:rFonts w:asciiTheme="minorHAnsi" w:hAnsiTheme="minorHAnsi" w:cstheme="minorHAnsi"/>
          <w:szCs w:val="22"/>
        </w:rPr>
      </w:pPr>
    </w:p>
    <w:p w:rsidR="00ED2C2A" w:rsidRDefault="00ED2C2A" w:rsidP="003A103F">
      <w:pPr>
        <w:spacing w:after="0" w:line="276" w:lineRule="auto"/>
        <w:jc w:val="both"/>
        <w:rPr>
          <w:rFonts w:asciiTheme="minorHAnsi" w:hAnsiTheme="minorHAnsi" w:cstheme="minorHAnsi"/>
          <w:i/>
          <w:szCs w:val="22"/>
        </w:rPr>
      </w:pPr>
    </w:p>
    <w:p w:rsidR="00AB4682" w:rsidRPr="003A103F" w:rsidRDefault="003A103F" w:rsidP="003A103F">
      <w:pPr>
        <w:spacing w:after="0" w:line="276" w:lineRule="auto"/>
        <w:jc w:val="both"/>
        <w:rPr>
          <w:rFonts w:asciiTheme="minorHAnsi" w:hAnsiTheme="minorHAnsi" w:cstheme="minorHAnsi"/>
          <w:i/>
          <w:szCs w:val="22"/>
        </w:rPr>
      </w:pPr>
      <w:r w:rsidRPr="003A103F">
        <w:rPr>
          <w:rFonts w:asciiTheme="minorHAnsi" w:hAnsiTheme="minorHAnsi" w:cstheme="minorHAnsi"/>
          <w:i/>
          <w:szCs w:val="22"/>
        </w:rPr>
        <w:t>Dedina roka zdôrazňuje tradície a rozmanitosť kultúry a krajiny vidieckych regiónov, poukazuje na snahu slovenských dedín priblížiť sa rozvoju obcí na európskej úrovni so zachovaním tváre a duše slovenskej dediny. Partnermi Dediny roka sú Ministerstvo dopravy SR, Ministerstvo pôdohospodárstva a rozvoja vidieka SR, Združenie miest a obcí Slovenska,</w:t>
      </w:r>
      <w:r w:rsidR="0096307E" w:rsidRPr="0096307E">
        <w:t xml:space="preserve"> </w:t>
      </w:r>
      <w:r w:rsidR="0096307E" w:rsidRPr="0096307E">
        <w:rPr>
          <w:rFonts w:asciiTheme="minorHAnsi" w:hAnsiTheme="minorHAnsi" w:cstheme="minorHAnsi"/>
          <w:i/>
          <w:szCs w:val="22"/>
        </w:rPr>
        <w:t>Spolok pre obnovu dediny</w:t>
      </w:r>
      <w:r w:rsidR="0096307E">
        <w:rPr>
          <w:rFonts w:asciiTheme="minorHAnsi" w:hAnsiTheme="minorHAnsi" w:cstheme="minorHAnsi"/>
          <w:i/>
          <w:szCs w:val="22"/>
        </w:rPr>
        <w:t>,</w:t>
      </w:r>
      <w:r w:rsidRPr="003A103F">
        <w:rPr>
          <w:rFonts w:asciiTheme="minorHAnsi" w:hAnsiTheme="minorHAnsi" w:cstheme="minorHAnsi"/>
          <w:i/>
          <w:szCs w:val="22"/>
        </w:rPr>
        <w:t xml:space="preserve"> Národné osvetové centrum, Spoločnosť pre záhradnú a krajinnú tvorbu, Vidiecky parlament na Slovensku a samosprávne kraje.</w:t>
      </w:r>
      <w:r w:rsidR="002B01BF">
        <w:rPr>
          <w:rFonts w:asciiTheme="minorHAnsi" w:hAnsiTheme="minorHAnsi" w:cstheme="minorHAnsi"/>
          <w:i/>
          <w:szCs w:val="22"/>
        </w:rPr>
        <w:t xml:space="preserve"> </w:t>
      </w:r>
    </w:p>
    <w:sectPr w:rsidR="00AB4682" w:rsidRPr="003A103F" w:rsidSect="007827A6">
      <w:headerReference w:type="default" r:id="rId8"/>
      <w:footerReference w:type="default" r:id="rId9"/>
      <w:pgSz w:w="11906" w:h="16838"/>
      <w:pgMar w:top="1417" w:right="1417" w:bottom="1417" w:left="1417" w:header="1134" w:footer="14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7D2D" w:rsidRDefault="00447D2D" w:rsidP="007827A6">
      <w:pPr>
        <w:spacing w:after="0" w:line="240" w:lineRule="auto"/>
      </w:pPr>
      <w:r>
        <w:separator/>
      </w:r>
    </w:p>
  </w:endnote>
  <w:endnote w:type="continuationSeparator" w:id="0">
    <w:p w:rsidR="00447D2D" w:rsidRDefault="00447D2D" w:rsidP="007827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5CEB" w:rsidRDefault="00E86146">
    <w:pPr>
      <w:pStyle w:val="Pta"/>
    </w:pPr>
    <w:r w:rsidRPr="00E86146">
      <w:rPr>
        <w:noProof/>
        <w:lang w:eastAsia="sk-SK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90805</wp:posOffset>
          </wp:positionH>
          <wp:positionV relativeFrom="page">
            <wp:posOffset>9517380</wp:posOffset>
          </wp:positionV>
          <wp:extent cx="5760720" cy="971550"/>
          <wp:effectExtent l="0" t="0" r="0" b="0"/>
          <wp:wrapSquare wrapText="bothSides"/>
          <wp:docPr id="5" name="Obrázok 5" descr="C:\Users\michaela.daubner\Desktop\päta s POD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michaela.daubner\Desktop\päta s POD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7827A6" w:rsidRDefault="007827A6" w:rsidP="007827A6">
    <w:pPr>
      <w:pStyle w:val="Pta"/>
      <w:tabs>
        <w:tab w:val="clear" w:pos="4536"/>
        <w:tab w:val="clear" w:pos="9072"/>
        <w:tab w:val="left" w:pos="376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7D2D" w:rsidRDefault="00447D2D" w:rsidP="007827A6">
      <w:pPr>
        <w:spacing w:after="0" w:line="240" w:lineRule="auto"/>
      </w:pPr>
      <w:r>
        <w:separator/>
      </w:r>
    </w:p>
  </w:footnote>
  <w:footnote w:type="continuationSeparator" w:id="0">
    <w:p w:rsidR="00447D2D" w:rsidRDefault="00447D2D" w:rsidP="007827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27A6" w:rsidRDefault="007827A6">
    <w:pPr>
      <w:pStyle w:val="Hlavika"/>
    </w:pPr>
    <w:r w:rsidRPr="00284073">
      <w:rPr>
        <w:noProof/>
        <w:lang w:eastAsia="sk-SK"/>
      </w:rPr>
      <w:drawing>
        <wp:anchor distT="0" distB="0" distL="114300" distR="114300" simplePos="0" relativeHeight="251658240" behindDoc="0" locked="0" layoutInCell="1" allowOverlap="1" wp14:anchorId="446DD782" wp14:editId="44F15DDC">
          <wp:simplePos x="0" y="0"/>
          <wp:positionH relativeFrom="margin">
            <wp:align>left</wp:align>
          </wp:positionH>
          <wp:positionV relativeFrom="paragraph">
            <wp:posOffset>-354330</wp:posOffset>
          </wp:positionV>
          <wp:extent cx="1209675" cy="809625"/>
          <wp:effectExtent l="0" t="0" r="9525" b="9525"/>
          <wp:wrapSquare wrapText="bothSides"/>
          <wp:docPr id="1" name="Obrázok 1" descr="DR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R_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967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Calibri" w:hAnsi="Calibri" w:cs="Calibri"/>
      </w:rPr>
      <w:t xml:space="preserve">       </w:t>
    </w:r>
    <w:r w:rsidRPr="004A54BF">
      <w:rPr>
        <w:rFonts w:ascii="Calibri" w:hAnsi="Calibri" w:cs="Calibri"/>
      </w:rPr>
      <w:t>Slovenská agentúra životného prostredia • Sekcia environmentalistiky</w:t>
    </w:r>
    <w:r w:rsidRPr="004A54BF">
      <w:rPr>
        <w:rFonts w:ascii="Calibri" w:hAnsi="Calibri" w:cs="Calibri"/>
      </w:rPr>
      <w:cr/>
    </w:r>
    <w:r>
      <w:rPr>
        <w:rFonts w:ascii="Calibri" w:hAnsi="Calibri" w:cs="Calibri"/>
      </w:rPr>
      <w:t xml:space="preserve">       </w:t>
    </w:r>
    <w:r w:rsidRPr="004A54BF">
      <w:rPr>
        <w:rFonts w:ascii="Calibri" w:hAnsi="Calibri" w:cs="Calibri"/>
      </w:rPr>
      <w:t xml:space="preserve">Tajovského 28, 975 90 Banská Bystrica • tel. +421 48 43 74 </w:t>
    </w:r>
    <w:r>
      <w:rPr>
        <w:rFonts w:ascii="Calibri" w:hAnsi="Calibri" w:cs="Calibri"/>
      </w:rPr>
      <w:t>254</w:t>
    </w:r>
    <w:r w:rsidRPr="004A54BF">
      <w:rPr>
        <w:rFonts w:ascii="Calibri" w:hAnsi="Calibri" w:cs="Calibri"/>
      </w:rPr>
      <w:t xml:space="preserve"> </w:t>
    </w:r>
    <w:r w:rsidRPr="004A54BF">
      <w:rPr>
        <w:rFonts w:ascii="Calibri" w:hAnsi="Calibri" w:cs="Calibri"/>
      </w:rPr>
      <w:br/>
    </w:r>
    <w:r>
      <w:rPr>
        <w:rFonts w:ascii="Calibri" w:hAnsi="Calibri" w:cs="Calibri"/>
      </w:rPr>
      <w:t xml:space="preserve">       </w:t>
    </w:r>
    <w:r w:rsidR="005545A1">
      <w:rPr>
        <w:rFonts w:ascii="Calibri" w:hAnsi="Calibri" w:cs="Calibri"/>
      </w:rPr>
      <w:t>dedinaroka</w:t>
    </w:r>
    <w:r w:rsidRPr="004A54BF">
      <w:rPr>
        <w:rFonts w:ascii="Calibri" w:hAnsi="Calibri" w:cs="Calibri"/>
      </w:rPr>
      <w:t xml:space="preserve">@sazp.sk • www.dedinaroka.sk  </w:t>
    </w:r>
  </w:p>
  <w:p w:rsidR="007827A6" w:rsidRDefault="007827A6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7A6"/>
    <w:rsid w:val="000348E0"/>
    <w:rsid w:val="00263711"/>
    <w:rsid w:val="00264524"/>
    <w:rsid w:val="002B01BF"/>
    <w:rsid w:val="002D2A02"/>
    <w:rsid w:val="00346C34"/>
    <w:rsid w:val="003A103F"/>
    <w:rsid w:val="004058A2"/>
    <w:rsid w:val="0042118B"/>
    <w:rsid w:val="0043153D"/>
    <w:rsid w:val="00447D2D"/>
    <w:rsid w:val="004C3424"/>
    <w:rsid w:val="004D1F89"/>
    <w:rsid w:val="004F335B"/>
    <w:rsid w:val="0050613A"/>
    <w:rsid w:val="00525DF8"/>
    <w:rsid w:val="005545A1"/>
    <w:rsid w:val="00561678"/>
    <w:rsid w:val="005B434F"/>
    <w:rsid w:val="005D0BBB"/>
    <w:rsid w:val="0060146A"/>
    <w:rsid w:val="00603CF8"/>
    <w:rsid w:val="00616973"/>
    <w:rsid w:val="00683F1D"/>
    <w:rsid w:val="0068726C"/>
    <w:rsid w:val="00694B0F"/>
    <w:rsid w:val="00725FA9"/>
    <w:rsid w:val="007827A6"/>
    <w:rsid w:val="008B786C"/>
    <w:rsid w:val="00925CEB"/>
    <w:rsid w:val="0094357C"/>
    <w:rsid w:val="0096307E"/>
    <w:rsid w:val="00971531"/>
    <w:rsid w:val="00AB4682"/>
    <w:rsid w:val="00B55314"/>
    <w:rsid w:val="00BA5275"/>
    <w:rsid w:val="00BB5BD1"/>
    <w:rsid w:val="00BE7A36"/>
    <w:rsid w:val="00CE4AC6"/>
    <w:rsid w:val="00D6189E"/>
    <w:rsid w:val="00D85CF7"/>
    <w:rsid w:val="00E144C2"/>
    <w:rsid w:val="00E86146"/>
    <w:rsid w:val="00E940AF"/>
    <w:rsid w:val="00E97AD5"/>
    <w:rsid w:val="00ED2C2A"/>
    <w:rsid w:val="00F81C14"/>
    <w:rsid w:val="00F86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F957C2"/>
  <w15:chartTrackingRefBased/>
  <w15:docId w15:val="{705B919E-C82B-4DE3-BA89-A33110BD5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64524"/>
    <w:rPr>
      <w:rFonts w:ascii="Calibri" w:hAnsi="Calibri" w:cs="Arial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7827A6"/>
    <w:pPr>
      <w:tabs>
        <w:tab w:val="center" w:pos="4536"/>
        <w:tab w:val="right" w:pos="9072"/>
      </w:tabs>
      <w:spacing w:after="0" w:line="240" w:lineRule="auto"/>
    </w:pPr>
    <w:rPr>
      <w:rFonts w:asciiTheme="minorHAnsi" w:hAnsiTheme="minorHAnsi" w:cstheme="minorBidi"/>
      <w:szCs w:val="22"/>
    </w:rPr>
  </w:style>
  <w:style w:type="character" w:customStyle="1" w:styleId="HlavikaChar">
    <w:name w:val="Hlavička Char"/>
    <w:basedOn w:val="Predvolenpsmoodseku"/>
    <w:link w:val="Hlavika"/>
    <w:uiPriority w:val="99"/>
    <w:rsid w:val="007827A6"/>
  </w:style>
  <w:style w:type="paragraph" w:styleId="Pta">
    <w:name w:val="footer"/>
    <w:basedOn w:val="Normlny"/>
    <w:link w:val="PtaChar"/>
    <w:uiPriority w:val="99"/>
    <w:unhideWhenUsed/>
    <w:rsid w:val="007827A6"/>
    <w:pPr>
      <w:tabs>
        <w:tab w:val="center" w:pos="4536"/>
        <w:tab w:val="right" w:pos="9072"/>
      </w:tabs>
      <w:spacing w:after="0" w:line="240" w:lineRule="auto"/>
    </w:pPr>
    <w:rPr>
      <w:rFonts w:asciiTheme="minorHAnsi" w:hAnsiTheme="minorHAnsi" w:cstheme="minorBidi"/>
      <w:szCs w:val="22"/>
    </w:rPr>
  </w:style>
  <w:style w:type="character" w:customStyle="1" w:styleId="PtaChar">
    <w:name w:val="Päta Char"/>
    <w:basedOn w:val="Predvolenpsmoodseku"/>
    <w:link w:val="Pta"/>
    <w:uiPriority w:val="99"/>
    <w:rsid w:val="007827A6"/>
  </w:style>
  <w:style w:type="paragraph" w:customStyle="1" w:styleId="CharChar">
    <w:name w:val="Char Char"/>
    <w:basedOn w:val="Normlny"/>
    <w:rsid w:val="007827A6"/>
    <w:pPr>
      <w:widowControl w:val="0"/>
      <w:adjustRightInd w:val="0"/>
      <w:spacing w:after="0" w:line="360" w:lineRule="atLeast"/>
      <w:jc w:val="both"/>
      <w:textAlignment w:val="baseline"/>
    </w:pPr>
    <w:rPr>
      <w:rFonts w:ascii="Arial Narrow" w:eastAsia="Times New Roman" w:hAnsi="Arial Narrow" w:cs="Arial Narrow"/>
      <w:sz w:val="24"/>
      <w:szCs w:val="24"/>
      <w:lang w:val="pl-PL" w:eastAsia="pl-PL"/>
    </w:rPr>
  </w:style>
  <w:style w:type="paragraph" w:styleId="Normlnywebov">
    <w:name w:val="Normal (Web)"/>
    <w:basedOn w:val="Normlny"/>
    <w:rsid w:val="007827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iln">
    <w:name w:val="Strong"/>
    <w:qFormat/>
    <w:rsid w:val="007827A6"/>
    <w:rPr>
      <w:b/>
      <w:bCs/>
    </w:rPr>
  </w:style>
  <w:style w:type="paragraph" w:styleId="Nzov">
    <w:name w:val="Title"/>
    <w:basedOn w:val="Normlny"/>
    <w:link w:val="NzovChar"/>
    <w:qFormat/>
    <w:rsid w:val="007827A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lang w:eastAsia="sk-SK"/>
    </w:rPr>
  </w:style>
  <w:style w:type="character" w:customStyle="1" w:styleId="NzovChar">
    <w:name w:val="Názov Char"/>
    <w:basedOn w:val="Predvolenpsmoodseku"/>
    <w:link w:val="Nzov"/>
    <w:rsid w:val="007827A6"/>
    <w:rPr>
      <w:rFonts w:ascii="Times New Roman" w:eastAsia="Times New Roman" w:hAnsi="Times New Roman" w:cs="Times New Roman"/>
      <w:b/>
      <w:sz w:val="24"/>
      <w:szCs w:val="20"/>
      <w:lang w:eastAsia="sk-SK"/>
    </w:rPr>
  </w:style>
  <w:style w:type="character" w:styleId="Hypertextovprepojenie">
    <w:name w:val="Hyperlink"/>
    <w:rsid w:val="0026452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dedinaroka.sk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FEECE-7A70-42A5-86BA-83E0F13C1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626</Words>
  <Characters>3572</Characters>
  <Application>Microsoft Office Word</Application>
  <DocSecurity>0</DocSecurity>
  <Lines>29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Daubner</dc:creator>
  <cp:keywords/>
  <dc:description/>
  <cp:lastModifiedBy>Michaela Pšenáková</cp:lastModifiedBy>
  <cp:revision>4</cp:revision>
  <dcterms:created xsi:type="dcterms:W3CDTF">2023-04-20T08:58:00Z</dcterms:created>
  <dcterms:modified xsi:type="dcterms:W3CDTF">2023-04-20T09:18:00Z</dcterms:modified>
</cp:coreProperties>
</file>